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8A6B" w14:textId="3657699D" w:rsidR="00F7184F" w:rsidRPr="00691556" w:rsidRDefault="00F7184F" w:rsidP="00F7184F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691556">
        <w:rPr>
          <w:rFonts w:ascii="Garamond" w:hAnsi="Garamond"/>
          <w:b/>
          <w:sz w:val="22"/>
          <w:szCs w:val="22"/>
        </w:rPr>
        <w:t xml:space="preserve">SPOT ELEKTRİK AYDINLATMA VE MÜMESSİLLİK SANAYİ TİCARET </w:t>
      </w:r>
      <w:r>
        <w:rPr>
          <w:rFonts w:ascii="Garamond" w:hAnsi="Garamond"/>
          <w:b/>
          <w:sz w:val="22"/>
          <w:szCs w:val="22"/>
        </w:rPr>
        <w:t>LTD. ŞTİ.</w:t>
      </w:r>
    </w:p>
    <w:p w14:paraId="7AF090BD" w14:textId="5F724319" w:rsidR="007D6B20" w:rsidRPr="00D63A77" w:rsidRDefault="00FB5A4F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 w:rsidRPr="00465708">
        <w:rPr>
          <w:rFonts w:ascii="Garamond" w:hAnsi="Garamond"/>
          <w:b/>
          <w:sz w:val="22"/>
          <w:szCs w:val="22"/>
          <w:lang w:val="tr-TR"/>
        </w:rPr>
        <w:t xml:space="preserve">SATIŞ </w:t>
      </w:r>
      <w:r w:rsidR="00A66854">
        <w:rPr>
          <w:rFonts w:ascii="Garamond" w:hAnsi="Garamond"/>
          <w:b/>
          <w:sz w:val="22"/>
          <w:szCs w:val="22"/>
          <w:lang w:val="tr-TR"/>
        </w:rPr>
        <w:t>VE FATURALANDIRMA</w:t>
      </w:r>
      <w:r w:rsidRPr="009E6C31">
        <w:rPr>
          <w:rFonts w:ascii="Garamond" w:hAnsi="Garamond"/>
          <w:b/>
          <w:sz w:val="22"/>
          <w:szCs w:val="22"/>
          <w:lang w:val="tr-TR"/>
        </w:rPr>
        <w:t xml:space="preserve"> </w:t>
      </w:r>
      <w:r w:rsidR="009E6C31" w:rsidRPr="009E6C31">
        <w:rPr>
          <w:rFonts w:ascii="Garamond" w:hAnsi="Garamond"/>
          <w:b/>
          <w:sz w:val="22"/>
          <w:szCs w:val="22"/>
          <w:lang w:val="tr-TR"/>
        </w:rPr>
        <w:t>SÜRECİ</w:t>
      </w:r>
      <w:r w:rsidR="009E6C31">
        <w:rPr>
          <w:rFonts w:ascii="Garamond" w:hAnsi="Garamond"/>
          <w:b/>
          <w:sz w:val="22"/>
          <w:szCs w:val="22"/>
          <w:lang w:val="tr-TR"/>
        </w:rPr>
        <w:t>NE</w:t>
      </w:r>
      <w:r w:rsidR="00465708">
        <w:rPr>
          <w:rFonts w:ascii="Garamond" w:hAnsi="Garamond"/>
          <w:b/>
          <w:sz w:val="22"/>
          <w:szCs w:val="22"/>
          <w:lang w:val="tr-TR"/>
        </w:rPr>
        <w:t xml:space="preserve"> </w:t>
      </w:r>
      <w:r w:rsidR="000D5667">
        <w:rPr>
          <w:rFonts w:ascii="Garamond" w:hAnsi="Garamond"/>
          <w:b/>
          <w:sz w:val="22"/>
          <w:szCs w:val="22"/>
          <w:lang w:val="tr-TR"/>
        </w:rPr>
        <w:t>İLİŞKİN</w:t>
      </w:r>
      <w:r w:rsidR="00D2001D" w:rsidRPr="00D63A77">
        <w:rPr>
          <w:rFonts w:ascii="Garamond" w:hAnsi="Garamond"/>
          <w:b/>
          <w:sz w:val="22"/>
          <w:szCs w:val="22"/>
          <w:lang w:val="tr-TR"/>
        </w:rPr>
        <w:t xml:space="preserve"> </w:t>
      </w:r>
      <w:r w:rsidR="007D6B20" w:rsidRPr="00D63A77">
        <w:rPr>
          <w:rFonts w:ascii="Garamond" w:hAnsi="Garamond"/>
          <w:b/>
          <w:sz w:val="22"/>
          <w:szCs w:val="22"/>
          <w:lang w:val="tr-TR"/>
        </w:rPr>
        <w:t>AYDINLATMA METNİ</w:t>
      </w:r>
      <w:r w:rsidR="00EA2466">
        <w:rPr>
          <w:rFonts w:ascii="Garamond" w:hAnsi="Garamond"/>
          <w:b/>
          <w:sz w:val="22"/>
          <w:szCs w:val="22"/>
          <w:lang w:val="tr-TR"/>
        </w:rPr>
        <w:t xml:space="preserve"> </w:t>
      </w:r>
      <w:r w:rsidR="00F7184F">
        <w:rPr>
          <w:rFonts w:ascii="Garamond" w:hAnsi="Garamond"/>
          <w:b/>
          <w:sz w:val="22"/>
          <w:szCs w:val="22"/>
          <w:lang w:val="tr-TR"/>
        </w:rPr>
        <w:t xml:space="preserve"> </w:t>
      </w:r>
    </w:p>
    <w:p w14:paraId="79ED9DC4" w14:textId="77777777" w:rsidR="007D6B20" w:rsidRPr="00D63A77" w:rsidRDefault="007D6B20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</w:p>
    <w:p w14:paraId="0BD854C7" w14:textId="30923D78" w:rsidR="007D6B20" w:rsidRPr="00D63A77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D63A77">
        <w:rPr>
          <w:rFonts w:ascii="Garamond" w:hAnsi="Garamond" w:cs="Arial"/>
          <w:color w:val="000000"/>
          <w:sz w:val="22"/>
          <w:szCs w:val="22"/>
        </w:rPr>
        <w:t>İşbu Aydınlatma Metni, 6698 sayılı Kişisel Verilerin Korunması Kanunu (“Kanun”) uyarınca,</w:t>
      </w:r>
      <w:r w:rsidR="009A6EFA" w:rsidRPr="00D63A77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F7184F" w:rsidRPr="00DD1709">
        <w:rPr>
          <w:rFonts w:ascii="Garamond" w:hAnsi="Garamond" w:cs="Arial"/>
          <w:color w:val="000000"/>
          <w:sz w:val="22"/>
          <w:szCs w:val="22"/>
        </w:rPr>
        <w:t>Spot Elektrik Aydınlatma ve Mümessillik Sanayi Ticaret Limited Şirketi</w:t>
      </w:r>
      <w:r w:rsidR="00E75089" w:rsidRPr="00D63A77">
        <w:rPr>
          <w:rFonts w:ascii="Garamond" w:hAnsi="Garamond" w:cs="Arial"/>
          <w:sz w:val="22"/>
          <w:szCs w:val="22"/>
        </w:rPr>
        <w:t xml:space="preserve"> </w:t>
      </w:r>
      <w:r w:rsidRPr="00D63A77">
        <w:rPr>
          <w:rFonts w:ascii="Garamond" w:hAnsi="Garamond" w:cs="Arial"/>
          <w:sz w:val="22"/>
          <w:szCs w:val="22"/>
        </w:rPr>
        <w:t xml:space="preserve">(“Şirket”) </w:t>
      </w:r>
      <w:r w:rsidR="00A66854">
        <w:rPr>
          <w:rFonts w:ascii="Garamond" w:hAnsi="Garamond" w:cs="Arial"/>
          <w:sz w:val="22"/>
          <w:szCs w:val="22"/>
        </w:rPr>
        <w:t>müşteri</w:t>
      </w:r>
      <w:r w:rsidR="00F7184F">
        <w:rPr>
          <w:rFonts w:ascii="Garamond" w:hAnsi="Garamond" w:cs="Arial"/>
          <w:sz w:val="22"/>
          <w:szCs w:val="22"/>
        </w:rPr>
        <w:t xml:space="preserve"> ve tedarikçilerinin cari kart açılışları, satış ve faturalandırma sürecinde</w:t>
      </w:r>
      <w:r w:rsidR="00A66854">
        <w:rPr>
          <w:rFonts w:ascii="Garamond" w:hAnsi="Garamond" w:cs="Arial"/>
          <w:sz w:val="22"/>
          <w:szCs w:val="22"/>
        </w:rPr>
        <w:t xml:space="preserve"> </w:t>
      </w:r>
      <w:r w:rsidRPr="00D63A77">
        <w:rPr>
          <w:rFonts w:ascii="Garamond" w:hAnsi="Garamond" w:cs="Arial"/>
          <w:sz w:val="22"/>
          <w:szCs w:val="22"/>
        </w:rPr>
        <w:t>kişisel verilerinin işlenmesine ilişkin usul ve</w:t>
      </w:r>
      <w:r w:rsidRPr="00D63A77">
        <w:rPr>
          <w:rFonts w:ascii="Garamond" w:hAnsi="Garamond" w:cs="Arial"/>
          <w:color w:val="000000"/>
          <w:sz w:val="22"/>
          <w:szCs w:val="22"/>
        </w:rPr>
        <w:t xml:space="preserve"> esaslara ilişkin olarak veri sahiplerinin aydınlatılması amacı ile kaleme alınmıştır. </w:t>
      </w:r>
      <w:r w:rsidR="00EA246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E75089">
        <w:rPr>
          <w:rFonts w:ascii="Garamond" w:hAnsi="Garamond" w:cs="Arial"/>
          <w:color w:val="000000"/>
          <w:sz w:val="22"/>
          <w:szCs w:val="22"/>
        </w:rPr>
        <w:t xml:space="preserve">  </w:t>
      </w:r>
    </w:p>
    <w:p w14:paraId="05390DE5" w14:textId="3FD757F1" w:rsidR="007D6B20" w:rsidRPr="00D63A77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D63A77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İşlenme Amacı</w:t>
      </w:r>
      <w:r w:rsidR="00F7184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9463D71" w14:textId="714F87F7" w:rsidR="0052089B" w:rsidRPr="000D5667" w:rsidRDefault="007D6B20" w:rsidP="005208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D63A77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Toplanan kişisel veriler, Kanun’un 5. </w:t>
      </w:r>
      <w:r w:rsidR="00DD18E6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m</w:t>
      </w:r>
      <w:r w:rsidRPr="00D63A77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adde</w:t>
      </w:r>
      <w:r w:rsidR="00DD18E6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s</w:t>
      </w:r>
      <w:r w:rsidRPr="00D63A77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inde belirtilen kişisel veri işleme şartları ve amaçları çerçevesinde;</w:t>
      </w:r>
      <w:bookmarkStart w:id="0" w:name="_Hlk39958013"/>
    </w:p>
    <w:bookmarkEnd w:id="0"/>
    <w:p w14:paraId="698F4317" w14:textId="39824ABE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Faaliyetlerin mevzuata uygun yürütülmesi</w:t>
      </w:r>
    </w:p>
    <w:p w14:paraId="380DB960" w14:textId="567A3FA7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Finans ve muhasebe işlerinin yürütülmesi</w:t>
      </w:r>
    </w:p>
    <w:p w14:paraId="018D608F" w14:textId="2AE8C156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Hukuk işlerinin takibi ve yürütülmesi</w:t>
      </w:r>
    </w:p>
    <w:p w14:paraId="27BE08C5" w14:textId="3E4DC7A6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İletişim faaliyetlerinin yürütülmesi</w:t>
      </w:r>
    </w:p>
    <w:p w14:paraId="40633799" w14:textId="48F1091D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İş faaliyetlerinin yürütülmesi/denetlenmesi</w:t>
      </w:r>
    </w:p>
    <w:p w14:paraId="1BC75ACA" w14:textId="700CD421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Mal/Hizmet satış süreçlerinin yürütülmesi</w:t>
      </w:r>
    </w:p>
    <w:p w14:paraId="49F2B400" w14:textId="3732D812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Mal/Hizmet üretim ve operasyon ve süreçlerinin yürütülmesi</w:t>
      </w:r>
    </w:p>
    <w:p w14:paraId="7EF03BD0" w14:textId="3497FB8A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Müşteri ilişkileri yönetimi süreçlerinin yürütülmesi</w:t>
      </w:r>
    </w:p>
    <w:p w14:paraId="61339644" w14:textId="45999E2C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Pazarlama analiz çalışmalarının yürütülmesi</w:t>
      </w:r>
    </w:p>
    <w:p w14:paraId="1318AAB6" w14:textId="3155CAF0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Saklama ve arşiv faaliyetlerinin yürütülmesi</w:t>
      </w:r>
    </w:p>
    <w:p w14:paraId="3459D332" w14:textId="43572191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Sözleşme süreçlerinin yürütülmesi</w:t>
      </w:r>
    </w:p>
    <w:p w14:paraId="7507FF26" w14:textId="00AFA35A" w:rsidR="00A66854" w:rsidRP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Ürün/hizmetlerin pazarlama süreçlerinin yürütülmesi</w:t>
      </w:r>
    </w:p>
    <w:p w14:paraId="1289B36E" w14:textId="6D1A67D8" w:rsidR="00A66854" w:rsidRDefault="00A66854" w:rsidP="00A66854">
      <w:pPr>
        <w:pStyle w:val="NormalWeb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A66854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Yetkili kişi, kurum ve kuruluşlara bilgi verilmesi</w:t>
      </w:r>
    </w:p>
    <w:p w14:paraId="5FAD391A" w14:textId="0593B40E" w:rsidR="00D77443" w:rsidRPr="00D63A77" w:rsidRDefault="007D6B20" w:rsidP="00A66854">
      <w:pPr>
        <w:pStyle w:val="NormalWeb"/>
        <w:shd w:val="clear" w:color="auto" w:fill="FFFFFF"/>
        <w:spacing w:after="0"/>
        <w:ind w:left="720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D63A77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amaçları dahilinde işlenmektedir.</w:t>
      </w:r>
      <w:r w:rsidR="002F141B" w:rsidRPr="00D63A77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bookmarkStart w:id="1" w:name="_Hlk27434153"/>
      <w:r w:rsidR="002F141B" w:rsidRPr="00D63A77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İşlenen kişisel verileriniz, aşağıdaki gibidir.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0D5667" w:rsidRPr="009E6C31" w14:paraId="4F28149F" w14:textId="77777777" w:rsidTr="008969C0">
        <w:tc>
          <w:tcPr>
            <w:tcW w:w="4513" w:type="dxa"/>
            <w:shd w:val="clear" w:color="auto" w:fill="FFFF00"/>
          </w:tcPr>
          <w:p w14:paraId="1D04DD79" w14:textId="77777777" w:rsidR="000D5667" w:rsidRPr="00A0558F" w:rsidRDefault="000D5667" w:rsidP="008969C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bookmarkStart w:id="2" w:name="_Hlk27346758"/>
            <w:bookmarkEnd w:id="1"/>
            <w:r w:rsidRPr="00A0558F">
              <w:rPr>
                <w:rStyle w:val="Gl"/>
                <w:rFonts w:ascii="Garamond" w:hAnsi="Garamond" w:cs="Arial"/>
                <w:color w:val="000000"/>
                <w:sz w:val="22"/>
                <w:szCs w:val="22"/>
                <w:bdr w:val="none" w:sz="0" w:space="0" w:color="auto" w:frame="1"/>
              </w:rPr>
              <w:t>Veri Kategorileri</w:t>
            </w:r>
          </w:p>
        </w:tc>
        <w:tc>
          <w:tcPr>
            <w:tcW w:w="4549" w:type="dxa"/>
            <w:shd w:val="clear" w:color="auto" w:fill="FFFF00"/>
          </w:tcPr>
          <w:p w14:paraId="5EB13416" w14:textId="77777777" w:rsidR="000D5667" w:rsidRPr="00A0558F" w:rsidRDefault="000D5667" w:rsidP="008969C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0558F">
              <w:rPr>
                <w:rStyle w:val="Gl"/>
                <w:rFonts w:ascii="Garamond" w:hAnsi="Garamond" w:cs="Arial"/>
                <w:color w:val="000000"/>
                <w:sz w:val="22"/>
                <w:szCs w:val="22"/>
                <w:bdr w:val="none" w:sz="0" w:space="0" w:color="auto" w:frame="1"/>
              </w:rPr>
              <w:t>Veri Kategorisi Kapsamında İşlenen Kişisel Veriler</w:t>
            </w:r>
          </w:p>
        </w:tc>
      </w:tr>
      <w:tr w:rsidR="000D5667" w:rsidRPr="009E6C31" w14:paraId="09F11DBA" w14:textId="77777777" w:rsidTr="008969C0">
        <w:tc>
          <w:tcPr>
            <w:tcW w:w="4513" w:type="dxa"/>
          </w:tcPr>
          <w:p w14:paraId="4FABEF6D" w14:textId="77777777" w:rsidR="000D5667" w:rsidRPr="000D5667" w:rsidRDefault="000D5667" w:rsidP="008969C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0D5667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Kimlik Verisi</w:t>
            </w:r>
          </w:p>
        </w:tc>
        <w:tc>
          <w:tcPr>
            <w:tcW w:w="4549" w:type="dxa"/>
          </w:tcPr>
          <w:p w14:paraId="120D165F" w14:textId="77777777" w:rsidR="000D5667" w:rsidRPr="000D5667" w:rsidRDefault="000D5667" w:rsidP="008969C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0D5667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Adınız-Soyadınız</w:t>
            </w:r>
          </w:p>
          <w:p w14:paraId="33922DBB" w14:textId="21296F48" w:rsidR="000D5667" w:rsidRPr="000D5667" w:rsidRDefault="000D5667" w:rsidP="00B0181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0D5667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T.C. Kimlik Numaranız</w:t>
            </w:r>
            <w:r w:rsidR="00A66854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0D5667" w:rsidRPr="00A0558F" w14:paraId="68D2EE45" w14:textId="77777777" w:rsidTr="008969C0">
        <w:tc>
          <w:tcPr>
            <w:tcW w:w="4513" w:type="dxa"/>
          </w:tcPr>
          <w:p w14:paraId="020E244B" w14:textId="77777777" w:rsidR="000D5667" w:rsidRPr="000D5667" w:rsidRDefault="000D5667" w:rsidP="008969C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0D5667"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İletişim Verisi</w:t>
            </w:r>
          </w:p>
        </w:tc>
        <w:tc>
          <w:tcPr>
            <w:tcW w:w="4549" w:type="dxa"/>
          </w:tcPr>
          <w:p w14:paraId="7392FBCD" w14:textId="622697F8" w:rsidR="000D5667" w:rsidRPr="000D5667" w:rsidRDefault="00A66854" w:rsidP="008969C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Adres ve e-posta  </w:t>
            </w:r>
          </w:p>
        </w:tc>
      </w:tr>
      <w:tr w:rsidR="00B01814" w:rsidRPr="00A0558F" w14:paraId="71301CE3" w14:textId="77777777" w:rsidTr="008969C0">
        <w:tc>
          <w:tcPr>
            <w:tcW w:w="4513" w:type="dxa"/>
          </w:tcPr>
          <w:p w14:paraId="6A63EEA5" w14:textId="657E90FE" w:rsidR="00B01814" w:rsidRPr="000D5667" w:rsidRDefault="00A66854" w:rsidP="008969C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Müşteri İşlem Bilgisi</w:t>
            </w:r>
          </w:p>
        </w:tc>
        <w:tc>
          <w:tcPr>
            <w:tcW w:w="4549" w:type="dxa"/>
          </w:tcPr>
          <w:p w14:paraId="16C72701" w14:textId="7DD78701" w:rsidR="00B01814" w:rsidRPr="000D5667" w:rsidRDefault="00A66854" w:rsidP="008969C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Ödeme bilgileriniz</w:t>
            </w:r>
          </w:p>
        </w:tc>
      </w:tr>
      <w:bookmarkEnd w:id="2"/>
    </w:tbl>
    <w:p w14:paraId="0E780D2D" w14:textId="77777777" w:rsidR="00D3338B" w:rsidRPr="00D63A77" w:rsidRDefault="00D3338B" w:rsidP="00C60F9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</w:p>
    <w:p w14:paraId="5A33209B" w14:textId="36059028" w:rsidR="007D6B20" w:rsidRPr="00D63A77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D63A77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Aktarılabileceği Taraflar ve Aktarım Amacı</w:t>
      </w:r>
    </w:p>
    <w:p w14:paraId="077A17FD" w14:textId="40435A4C" w:rsidR="000A0B29" w:rsidRPr="00D63A77" w:rsidRDefault="007D6B20" w:rsidP="00C60F91">
      <w:pPr>
        <w:spacing w:after="160"/>
        <w:contextualSpacing/>
        <w:jc w:val="both"/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</w:pPr>
      <w:r w:rsidRPr="00D63A77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>Toplanan kişisel veriler, Kanun’un 8. ve 9. maddelerinde belirtilen kişisel veri işleme şartları çerçevesinde</w:t>
      </w:r>
      <w:r w:rsidR="00DD18E6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 xml:space="preserve"> ve</w:t>
      </w:r>
    </w:p>
    <w:p w14:paraId="7E33491C" w14:textId="77777777" w:rsidR="00B01814" w:rsidRDefault="00B01814" w:rsidP="00B01814">
      <w:pPr>
        <w:pStyle w:val="NormalWeb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bookmarkStart w:id="3" w:name="_Hlk27435004"/>
      <w:r w:rsidRPr="000D5667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Faaliyetlerin mevzuata uygun yürütülmesi</w:t>
      </w:r>
    </w:p>
    <w:p w14:paraId="1088A864" w14:textId="77777777" w:rsidR="00B01814" w:rsidRDefault="00B01814" w:rsidP="00B01814">
      <w:pPr>
        <w:pStyle w:val="NormalWeb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52089B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Finans ve muhasebe işlerinin yürütülmesi</w:t>
      </w:r>
    </w:p>
    <w:p w14:paraId="4A2E8CFD" w14:textId="77777777" w:rsidR="00B01814" w:rsidRDefault="00B01814" w:rsidP="00B01814">
      <w:pPr>
        <w:pStyle w:val="NormalWeb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0D5667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İş faaliyetlerinin yürütülmesi/denetlenmesi</w:t>
      </w:r>
    </w:p>
    <w:p w14:paraId="135DB27B" w14:textId="77777777" w:rsidR="00B01814" w:rsidRPr="000D5667" w:rsidRDefault="00B01814" w:rsidP="00B01814">
      <w:pPr>
        <w:pStyle w:val="NormalWeb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0D5667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Mal/Hizmet satı</w:t>
      </w:r>
      <w:r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ş</w:t>
      </w:r>
      <w:r w:rsidRPr="000D5667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 xml:space="preserve"> süreçlerinin yürütülmesi</w:t>
      </w:r>
    </w:p>
    <w:p w14:paraId="2B18318E" w14:textId="77777777" w:rsidR="00C60131" w:rsidRDefault="00B01814" w:rsidP="00C60131">
      <w:pPr>
        <w:pStyle w:val="NormalWeb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0D5667"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  <w:t>Yetkili kişi, kurum ve kuruluşlara bilgi verilmesi</w:t>
      </w:r>
    </w:p>
    <w:p w14:paraId="2D5CCA5F" w14:textId="5926693C" w:rsidR="00963885" w:rsidRPr="00C60131" w:rsidRDefault="00963885" w:rsidP="00DD18E6">
      <w:pPr>
        <w:pStyle w:val="NormalWeb"/>
        <w:shd w:val="clear" w:color="auto" w:fill="FFFFFF"/>
        <w:spacing w:after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C60131">
        <w:rPr>
          <w:rFonts w:ascii="Garamond" w:hAnsi="Garamond"/>
          <w:color w:val="212529"/>
          <w:sz w:val="22"/>
          <w:szCs w:val="22"/>
        </w:rPr>
        <w:t xml:space="preserve">amaçları </w:t>
      </w:r>
      <w:r w:rsidRPr="00C6013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çerçevesinde</w:t>
      </w:r>
      <w:r w:rsidR="00A66854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Şirketin iş ortaklarına,</w:t>
      </w:r>
      <w:r w:rsidR="00EB53CE" w:rsidRPr="00C6013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yetkili kamu kurum ve kuruluşlarına</w:t>
      </w:r>
      <w:r w:rsidR="005A66D5" w:rsidRPr="00C6013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aktarılabilir</w:t>
      </w:r>
      <w:r w:rsidR="00EB53CE" w:rsidRPr="00C6013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.</w:t>
      </w:r>
      <w:r w:rsidRPr="00C60131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    </w:t>
      </w:r>
    </w:p>
    <w:bookmarkEnd w:id="3"/>
    <w:p w14:paraId="1E9444BC" w14:textId="77777777" w:rsidR="007D6B20" w:rsidRPr="00D63A77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D63A77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 Toplamanın Yöntemi ve Hukuki Sebebi</w:t>
      </w:r>
    </w:p>
    <w:p w14:paraId="452B3F56" w14:textId="138F8FFE" w:rsidR="00C60F91" w:rsidRDefault="00A173D4" w:rsidP="00A173D4">
      <w:pPr>
        <w:shd w:val="clear" w:color="auto" w:fill="FFFFFF"/>
        <w:jc w:val="both"/>
        <w:rPr>
          <w:rFonts w:ascii="Garamond" w:hAnsi="Garamond"/>
          <w:sz w:val="22"/>
          <w:szCs w:val="22"/>
          <w:lang w:val="tr-TR"/>
        </w:rPr>
      </w:pPr>
      <w:r w:rsidRPr="00A173D4">
        <w:rPr>
          <w:rFonts w:ascii="Garamond" w:hAnsi="Garamond"/>
          <w:sz w:val="22"/>
          <w:szCs w:val="22"/>
          <w:lang w:val="tr-TR"/>
        </w:rPr>
        <w:t>Kişisel verileriniz, otomatik olmayan yollarla yazılı</w:t>
      </w:r>
      <w:r w:rsidR="00DD18E6">
        <w:rPr>
          <w:rFonts w:ascii="Garamond" w:hAnsi="Garamond"/>
          <w:sz w:val="22"/>
          <w:szCs w:val="22"/>
          <w:lang w:val="tr-TR"/>
        </w:rPr>
        <w:t xml:space="preserve"> ve</w:t>
      </w:r>
      <w:r w:rsidRPr="00A173D4">
        <w:rPr>
          <w:rFonts w:ascii="Garamond" w:hAnsi="Garamond"/>
          <w:sz w:val="22"/>
          <w:szCs w:val="22"/>
          <w:lang w:val="tr-TR"/>
        </w:rPr>
        <w:t xml:space="preserve"> sözlü şekilde toplanmakta ve 6698 sayılı Kanun’un 5. ve madde</w:t>
      </w:r>
      <w:r w:rsidR="00DD18E6">
        <w:rPr>
          <w:rFonts w:ascii="Garamond" w:hAnsi="Garamond"/>
          <w:sz w:val="22"/>
          <w:szCs w:val="22"/>
          <w:lang w:val="tr-TR"/>
        </w:rPr>
        <w:t>s</w:t>
      </w:r>
      <w:r w:rsidRPr="00A173D4">
        <w:rPr>
          <w:rFonts w:ascii="Garamond" w:hAnsi="Garamond"/>
          <w:sz w:val="22"/>
          <w:szCs w:val="22"/>
          <w:lang w:val="tr-TR"/>
        </w:rPr>
        <w:t>inde yer alan</w:t>
      </w:r>
      <w:r w:rsidRPr="000D5667">
        <w:rPr>
          <w:rFonts w:ascii="Garamond" w:hAnsi="Garamond"/>
          <w:sz w:val="22"/>
          <w:szCs w:val="22"/>
          <w:lang w:val="tr-TR"/>
        </w:rPr>
        <w:t xml:space="preserve"> </w:t>
      </w:r>
      <w:r w:rsidR="00B01814">
        <w:rPr>
          <w:rFonts w:ascii="Garamond" w:hAnsi="Garamond"/>
          <w:sz w:val="22"/>
          <w:szCs w:val="22"/>
          <w:lang w:val="tr-TR"/>
        </w:rPr>
        <w:t>“</w:t>
      </w:r>
      <w:r w:rsidRPr="000D5667">
        <w:rPr>
          <w:rFonts w:ascii="Garamond" w:hAnsi="Garamond"/>
          <w:sz w:val="22"/>
          <w:szCs w:val="22"/>
          <w:lang w:val="tr-TR"/>
        </w:rPr>
        <w:t>ilgili kişinin temel hak ve özgürlüklerine zarar vermemek kaydıyla, veri sorumlusunun meşru menfaatleri için işlenmesinin zorunlu olması’’</w:t>
      </w:r>
      <w:r w:rsidR="00072E18">
        <w:rPr>
          <w:rFonts w:ascii="Garamond" w:hAnsi="Garamond"/>
          <w:sz w:val="22"/>
          <w:szCs w:val="22"/>
          <w:lang w:val="tr-TR"/>
        </w:rPr>
        <w:t xml:space="preserve"> </w:t>
      </w:r>
      <w:r w:rsidR="00A66854">
        <w:rPr>
          <w:rFonts w:ascii="Garamond" w:hAnsi="Garamond"/>
          <w:sz w:val="22"/>
          <w:szCs w:val="22"/>
          <w:lang w:val="tr-TR"/>
        </w:rPr>
        <w:t>ve “</w:t>
      </w:r>
      <w:r w:rsidR="00A66854" w:rsidRPr="00A66854">
        <w:rPr>
          <w:rFonts w:ascii="Garamond" w:hAnsi="Garamond"/>
          <w:sz w:val="22"/>
          <w:szCs w:val="22"/>
          <w:lang w:val="tr-TR"/>
        </w:rPr>
        <w:t>Bir sözleşmenin kurulması veya ifasıyla doğrudan doğruya ilgili olması kaydıyla, sözleşmenin taraflarına ait kişisel verilerin işlenmesinin gerekli olması</w:t>
      </w:r>
      <w:r w:rsidR="00A66854">
        <w:rPr>
          <w:rFonts w:ascii="Garamond" w:hAnsi="Garamond"/>
          <w:sz w:val="22"/>
          <w:szCs w:val="22"/>
          <w:lang w:val="tr-TR"/>
        </w:rPr>
        <w:t xml:space="preserve">” </w:t>
      </w:r>
      <w:r w:rsidRPr="00A173D4">
        <w:rPr>
          <w:rFonts w:ascii="Garamond" w:hAnsi="Garamond"/>
          <w:sz w:val="22"/>
          <w:szCs w:val="22"/>
          <w:lang w:val="tr-TR"/>
        </w:rPr>
        <w:t xml:space="preserve">hukuki sebebine dayanarak işlenmektedir. </w:t>
      </w:r>
    </w:p>
    <w:p w14:paraId="1242A6ED" w14:textId="77777777" w:rsidR="00A173D4" w:rsidRPr="00D63A77" w:rsidRDefault="00A173D4" w:rsidP="00C60F91">
      <w:pPr>
        <w:shd w:val="clear" w:color="auto" w:fill="FFFFFF"/>
        <w:rPr>
          <w:rFonts w:ascii="Garamond" w:hAnsi="Garamond"/>
          <w:sz w:val="22"/>
          <w:szCs w:val="22"/>
          <w:lang w:val="tr-TR"/>
        </w:rPr>
      </w:pPr>
    </w:p>
    <w:p w14:paraId="77367353" w14:textId="77777777" w:rsidR="007D6B20" w:rsidRPr="00D63A77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D63A77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Veri Sahiplerinin Hakları ve Bu Hakların Kullanılması</w:t>
      </w:r>
    </w:p>
    <w:p w14:paraId="4E285202" w14:textId="385B65D4" w:rsidR="00F7184F" w:rsidRPr="00F7184F" w:rsidRDefault="00F7184F" w:rsidP="00F7184F">
      <w:pPr>
        <w:jc w:val="both"/>
        <w:rPr>
          <w:rFonts w:ascii="Garamond" w:hAnsi="Garamond" w:cstheme="majorHAnsi"/>
          <w:color w:val="000000"/>
          <w:bdr w:val="none" w:sz="0" w:space="0" w:color="auto" w:frame="1"/>
          <w:lang w:val="tr-TR"/>
        </w:rPr>
      </w:pPr>
      <w:r w:rsidRPr="00F7184F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>Kanunun “ilgili kişinin haklarını düzenleyen” 11. maddesi kapsamındaki taleplerinizi, Spot Elektrik Aydınlatma ve Mümessillik Sanayi Ticaret Limited Şirketi’nin Ekşioğlu Mah. Saray Cad.No:7-9 Çekmeköy/ İstanbul adresine yazılı olarak elden teslim edebilir, Noter Kanalıyla Veyahut Da “Veri Sorumlusuna Başvuru Usul ve Esasları Hakkında Tebliğe” göre belirlenen yöntemlerle gönderebilir</w:t>
      </w:r>
      <w:r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>siniz.</w:t>
      </w:r>
    </w:p>
    <w:p w14:paraId="26928EB8" w14:textId="6455E468" w:rsidR="00D924C2" w:rsidRPr="00A66854" w:rsidRDefault="00D924C2" w:rsidP="00F7184F">
      <w:pPr>
        <w:jc w:val="both"/>
        <w:rPr>
          <w:rFonts w:ascii="Garamond" w:hAnsi="Garamond" w:cstheme="majorHAnsi"/>
          <w:color w:val="000000"/>
          <w:bdr w:val="none" w:sz="0" w:space="0" w:color="auto" w:frame="1"/>
          <w:lang w:val="tr-TR"/>
        </w:rPr>
      </w:pPr>
    </w:p>
    <w:sectPr w:rsidR="00D924C2" w:rsidRPr="00A66854" w:rsidSect="00465708">
      <w:headerReference w:type="even" r:id="rId12"/>
      <w:headerReference w:type="first" r:id="rId13"/>
      <w:pgSz w:w="11900" w:h="16840"/>
      <w:pgMar w:top="851" w:right="1268" w:bottom="1418" w:left="1418" w:header="708" w:footer="181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B825" w14:textId="77777777" w:rsidR="008D589C" w:rsidRDefault="008D589C" w:rsidP="002C2B0E">
      <w:r>
        <w:separator/>
      </w:r>
    </w:p>
  </w:endnote>
  <w:endnote w:type="continuationSeparator" w:id="0">
    <w:p w14:paraId="62179F86" w14:textId="77777777" w:rsidR="008D589C" w:rsidRDefault="008D589C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B7A9" w14:textId="77777777" w:rsidR="008D589C" w:rsidRDefault="008D589C" w:rsidP="002C2B0E">
      <w:r>
        <w:separator/>
      </w:r>
    </w:p>
  </w:footnote>
  <w:footnote w:type="continuationSeparator" w:id="0">
    <w:p w14:paraId="4B635E23" w14:textId="77777777" w:rsidR="008D589C" w:rsidRDefault="008D589C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6760" w14:textId="152A64D7" w:rsidR="001A398E" w:rsidRDefault="008D589C">
    <w:pPr>
      <w:pStyle w:val="stBilgi"/>
    </w:pPr>
    <w:r>
      <w:rPr>
        <w:noProof/>
      </w:rPr>
      <w:pict w14:anchorId="34D97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2050" type="#_x0000_t136" style="position:absolute;margin-left:0;margin-top:0;width:433.05pt;height:216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1C10" w14:textId="71B42AB2" w:rsidR="001A398E" w:rsidRDefault="008D589C">
    <w:pPr>
      <w:pStyle w:val="stBilgi"/>
    </w:pPr>
    <w:r>
      <w:rPr>
        <w:noProof/>
      </w:rPr>
      <w:pict w14:anchorId="3A9E9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2049" type="#_x0000_t136" style="position:absolute;margin-left:0;margin-top:0;width:433.05pt;height:216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691"/>
    <w:multiLevelType w:val="hybridMultilevel"/>
    <w:tmpl w:val="AAA27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815AC2"/>
    <w:multiLevelType w:val="multilevel"/>
    <w:tmpl w:val="29C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5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2438"/>
    <w:multiLevelType w:val="hybridMultilevel"/>
    <w:tmpl w:val="72BAE17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7F13CD"/>
    <w:multiLevelType w:val="multilevel"/>
    <w:tmpl w:val="B3C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411EC9"/>
    <w:multiLevelType w:val="multilevel"/>
    <w:tmpl w:val="592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A44"/>
    <w:multiLevelType w:val="hybridMultilevel"/>
    <w:tmpl w:val="B532EEEC"/>
    <w:lvl w:ilvl="0" w:tplc="7994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71198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63F02"/>
    <w:multiLevelType w:val="hybridMultilevel"/>
    <w:tmpl w:val="7DC21C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1A4F"/>
    <w:multiLevelType w:val="multilevel"/>
    <w:tmpl w:val="DBB8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D6648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BC9"/>
    <w:multiLevelType w:val="multilevel"/>
    <w:tmpl w:val="86E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920437"/>
    <w:multiLevelType w:val="multilevel"/>
    <w:tmpl w:val="A67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9838D4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228D7"/>
    <w:multiLevelType w:val="hybridMultilevel"/>
    <w:tmpl w:val="EE861A8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906B6"/>
    <w:multiLevelType w:val="hybridMultilevel"/>
    <w:tmpl w:val="4272969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1B1B2D"/>
    <w:multiLevelType w:val="hybridMultilevel"/>
    <w:tmpl w:val="65FCE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61A6E"/>
    <w:multiLevelType w:val="hybridMultilevel"/>
    <w:tmpl w:val="69382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135EB"/>
    <w:multiLevelType w:val="multilevel"/>
    <w:tmpl w:val="84D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A46C35"/>
    <w:multiLevelType w:val="multilevel"/>
    <w:tmpl w:val="F55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B2808"/>
    <w:multiLevelType w:val="hybridMultilevel"/>
    <w:tmpl w:val="2136801A"/>
    <w:lvl w:ilvl="0" w:tplc="CD56E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3E7"/>
    <w:multiLevelType w:val="hybridMultilevel"/>
    <w:tmpl w:val="35345E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42709"/>
    <w:multiLevelType w:val="multilevel"/>
    <w:tmpl w:val="2F789F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D35DD"/>
    <w:multiLevelType w:val="hybridMultilevel"/>
    <w:tmpl w:val="5F5E0D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01284"/>
    <w:multiLevelType w:val="multilevel"/>
    <w:tmpl w:val="127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0"/>
  </w:num>
  <w:num w:numId="5">
    <w:abstractNumId w:val="10"/>
  </w:num>
  <w:num w:numId="6">
    <w:abstractNumId w:val="39"/>
  </w:num>
  <w:num w:numId="7">
    <w:abstractNumId w:val="30"/>
  </w:num>
  <w:num w:numId="8">
    <w:abstractNumId w:val="28"/>
  </w:num>
  <w:num w:numId="9">
    <w:abstractNumId w:val="14"/>
  </w:num>
  <w:num w:numId="10">
    <w:abstractNumId w:val="24"/>
  </w:num>
  <w:num w:numId="11">
    <w:abstractNumId w:val="19"/>
  </w:num>
  <w:num w:numId="12">
    <w:abstractNumId w:val="18"/>
  </w:num>
  <w:num w:numId="13">
    <w:abstractNumId w:val="32"/>
  </w:num>
  <w:num w:numId="14">
    <w:abstractNumId w:val="2"/>
  </w:num>
  <w:num w:numId="15">
    <w:abstractNumId w:val="27"/>
  </w:num>
  <w:num w:numId="16">
    <w:abstractNumId w:val="4"/>
  </w:num>
  <w:num w:numId="17">
    <w:abstractNumId w:val="23"/>
  </w:num>
  <w:num w:numId="18">
    <w:abstractNumId w:val="11"/>
  </w:num>
  <w:num w:numId="19">
    <w:abstractNumId w:val="21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3"/>
  </w:num>
  <w:num w:numId="27">
    <w:abstractNumId w:val="29"/>
  </w:num>
  <w:num w:numId="28">
    <w:abstractNumId w:val="42"/>
  </w:num>
  <w:num w:numId="29">
    <w:abstractNumId w:val="3"/>
  </w:num>
  <w:num w:numId="30">
    <w:abstractNumId w:val="40"/>
  </w:num>
  <w:num w:numId="31">
    <w:abstractNumId w:val="26"/>
  </w:num>
  <w:num w:numId="32">
    <w:abstractNumId w:val="36"/>
  </w:num>
  <w:num w:numId="33">
    <w:abstractNumId w:val="9"/>
  </w:num>
  <w:num w:numId="34">
    <w:abstractNumId w:val="31"/>
  </w:num>
  <w:num w:numId="35">
    <w:abstractNumId w:val="13"/>
  </w:num>
  <w:num w:numId="36">
    <w:abstractNumId w:val="22"/>
  </w:num>
  <w:num w:numId="37">
    <w:abstractNumId w:val="16"/>
  </w:num>
  <w:num w:numId="38">
    <w:abstractNumId w:val="25"/>
  </w:num>
  <w:num w:numId="39">
    <w:abstractNumId w:val="35"/>
  </w:num>
  <w:num w:numId="40">
    <w:abstractNumId w:val="7"/>
  </w:num>
  <w:num w:numId="41">
    <w:abstractNumId w:val="17"/>
  </w:num>
  <w:num w:numId="42">
    <w:abstractNumId w:val="6"/>
  </w:num>
  <w:num w:numId="43">
    <w:abstractNumId w:val="41"/>
  </w:num>
  <w:num w:numId="44">
    <w:abstractNumId w:val="34"/>
  </w:num>
  <w:num w:numId="45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E"/>
    <w:rsid w:val="00001120"/>
    <w:rsid w:val="0000555A"/>
    <w:rsid w:val="000317BB"/>
    <w:rsid w:val="000354AC"/>
    <w:rsid w:val="00035B6B"/>
    <w:rsid w:val="00040536"/>
    <w:rsid w:val="00047BC6"/>
    <w:rsid w:val="00051369"/>
    <w:rsid w:val="00051C20"/>
    <w:rsid w:val="00055613"/>
    <w:rsid w:val="00055835"/>
    <w:rsid w:val="00062A3D"/>
    <w:rsid w:val="0006416A"/>
    <w:rsid w:val="00064AA7"/>
    <w:rsid w:val="00067620"/>
    <w:rsid w:val="00072E18"/>
    <w:rsid w:val="000810BC"/>
    <w:rsid w:val="0009131C"/>
    <w:rsid w:val="00096C02"/>
    <w:rsid w:val="000A0B29"/>
    <w:rsid w:val="000A1FF8"/>
    <w:rsid w:val="000B1F6E"/>
    <w:rsid w:val="000B30C4"/>
    <w:rsid w:val="000B327A"/>
    <w:rsid w:val="000B3D81"/>
    <w:rsid w:val="000B4973"/>
    <w:rsid w:val="000C154E"/>
    <w:rsid w:val="000C47FD"/>
    <w:rsid w:val="000D5667"/>
    <w:rsid w:val="000D64CC"/>
    <w:rsid w:val="000D742A"/>
    <w:rsid w:val="000F58BF"/>
    <w:rsid w:val="00102D21"/>
    <w:rsid w:val="001037A4"/>
    <w:rsid w:val="00104416"/>
    <w:rsid w:val="00106DC6"/>
    <w:rsid w:val="00122571"/>
    <w:rsid w:val="00122C83"/>
    <w:rsid w:val="00126552"/>
    <w:rsid w:val="00141066"/>
    <w:rsid w:val="00141AAE"/>
    <w:rsid w:val="00141E9F"/>
    <w:rsid w:val="00151DE2"/>
    <w:rsid w:val="00155EF6"/>
    <w:rsid w:val="001608F9"/>
    <w:rsid w:val="00161655"/>
    <w:rsid w:val="001777CF"/>
    <w:rsid w:val="00190627"/>
    <w:rsid w:val="00196442"/>
    <w:rsid w:val="00197E47"/>
    <w:rsid w:val="001A398E"/>
    <w:rsid w:val="001E2761"/>
    <w:rsid w:val="001E28D7"/>
    <w:rsid w:val="001F0CBF"/>
    <w:rsid w:val="001F6ED6"/>
    <w:rsid w:val="0021082E"/>
    <w:rsid w:val="00222DCE"/>
    <w:rsid w:val="002258A6"/>
    <w:rsid w:val="00227CEF"/>
    <w:rsid w:val="00232B3A"/>
    <w:rsid w:val="00243AFC"/>
    <w:rsid w:val="00243FB3"/>
    <w:rsid w:val="0025656D"/>
    <w:rsid w:val="00277782"/>
    <w:rsid w:val="00281F1F"/>
    <w:rsid w:val="00283A51"/>
    <w:rsid w:val="00283B40"/>
    <w:rsid w:val="00285A99"/>
    <w:rsid w:val="00286785"/>
    <w:rsid w:val="00292543"/>
    <w:rsid w:val="00294C32"/>
    <w:rsid w:val="0029737A"/>
    <w:rsid w:val="002A53B2"/>
    <w:rsid w:val="002B32DE"/>
    <w:rsid w:val="002C1869"/>
    <w:rsid w:val="002C2B0E"/>
    <w:rsid w:val="002C7055"/>
    <w:rsid w:val="002D1AF9"/>
    <w:rsid w:val="002D2461"/>
    <w:rsid w:val="002D4B7D"/>
    <w:rsid w:val="002E3EEA"/>
    <w:rsid w:val="002E7052"/>
    <w:rsid w:val="002F0532"/>
    <w:rsid w:val="002F141B"/>
    <w:rsid w:val="00301C2A"/>
    <w:rsid w:val="0030562E"/>
    <w:rsid w:val="003166F7"/>
    <w:rsid w:val="003231A1"/>
    <w:rsid w:val="00331A2F"/>
    <w:rsid w:val="0033778D"/>
    <w:rsid w:val="00341342"/>
    <w:rsid w:val="003445FD"/>
    <w:rsid w:val="003466B4"/>
    <w:rsid w:val="00350CB5"/>
    <w:rsid w:val="003669B6"/>
    <w:rsid w:val="00370653"/>
    <w:rsid w:val="00375B49"/>
    <w:rsid w:val="00383CF7"/>
    <w:rsid w:val="00390D37"/>
    <w:rsid w:val="0039191C"/>
    <w:rsid w:val="00394255"/>
    <w:rsid w:val="003A17B4"/>
    <w:rsid w:val="003A4D9F"/>
    <w:rsid w:val="003A7C1A"/>
    <w:rsid w:val="003B3D31"/>
    <w:rsid w:val="003C310A"/>
    <w:rsid w:val="003D2AC7"/>
    <w:rsid w:val="003D2D44"/>
    <w:rsid w:val="003E0A44"/>
    <w:rsid w:val="003E0D8F"/>
    <w:rsid w:val="003E206F"/>
    <w:rsid w:val="003F054E"/>
    <w:rsid w:val="00403D46"/>
    <w:rsid w:val="00404B3B"/>
    <w:rsid w:val="0040749A"/>
    <w:rsid w:val="00427FF3"/>
    <w:rsid w:val="00435505"/>
    <w:rsid w:val="00444355"/>
    <w:rsid w:val="00447CDA"/>
    <w:rsid w:val="00451BFC"/>
    <w:rsid w:val="00452657"/>
    <w:rsid w:val="004527F1"/>
    <w:rsid w:val="00454565"/>
    <w:rsid w:val="004552CB"/>
    <w:rsid w:val="00465708"/>
    <w:rsid w:val="00467828"/>
    <w:rsid w:val="00483AC0"/>
    <w:rsid w:val="00485449"/>
    <w:rsid w:val="00485565"/>
    <w:rsid w:val="0049176D"/>
    <w:rsid w:val="004933E5"/>
    <w:rsid w:val="004A0DA2"/>
    <w:rsid w:val="004A6349"/>
    <w:rsid w:val="004A796A"/>
    <w:rsid w:val="004B4062"/>
    <w:rsid w:val="004E29D1"/>
    <w:rsid w:val="004E5AD4"/>
    <w:rsid w:val="004E5DE1"/>
    <w:rsid w:val="004E679E"/>
    <w:rsid w:val="004E79F3"/>
    <w:rsid w:val="004F07CC"/>
    <w:rsid w:val="004F7F46"/>
    <w:rsid w:val="00501ABB"/>
    <w:rsid w:val="00504D95"/>
    <w:rsid w:val="00505E1A"/>
    <w:rsid w:val="005075F6"/>
    <w:rsid w:val="00511115"/>
    <w:rsid w:val="00512131"/>
    <w:rsid w:val="00512D26"/>
    <w:rsid w:val="005133C2"/>
    <w:rsid w:val="00514A2D"/>
    <w:rsid w:val="00515F3C"/>
    <w:rsid w:val="00516856"/>
    <w:rsid w:val="0051714E"/>
    <w:rsid w:val="0052089B"/>
    <w:rsid w:val="00525ED2"/>
    <w:rsid w:val="00526E11"/>
    <w:rsid w:val="00532160"/>
    <w:rsid w:val="005473C1"/>
    <w:rsid w:val="005513E6"/>
    <w:rsid w:val="00556713"/>
    <w:rsid w:val="0057548F"/>
    <w:rsid w:val="005815EB"/>
    <w:rsid w:val="00585BDF"/>
    <w:rsid w:val="005903D0"/>
    <w:rsid w:val="005906B7"/>
    <w:rsid w:val="005A66D5"/>
    <w:rsid w:val="005B76BD"/>
    <w:rsid w:val="005D13C0"/>
    <w:rsid w:val="005D2496"/>
    <w:rsid w:val="005D79EE"/>
    <w:rsid w:val="005E2937"/>
    <w:rsid w:val="005E5163"/>
    <w:rsid w:val="005E72D6"/>
    <w:rsid w:val="005F35E0"/>
    <w:rsid w:val="005F680F"/>
    <w:rsid w:val="0060481B"/>
    <w:rsid w:val="00604EBC"/>
    <w:rsid w:val="00623930"/>
    <w:rsid w:val="00640983"/>
    <w:rsid w:val="00644286"/>
    <w:rsid w:val="00646DF7"/>
    <w:rsid w:val="006569EB"/>
    <w:rsid w:val="00656EB3"/>
    <w:rsid w:val="00673BCF"/>
    <w:rsid w:val="00677104"/>
    <w:rsid w:val="00681899"/>
    <w:rsid w:val="006819BF"/>
    <w:rsid w:val="00690FA6"/>
    <w:rsid w:val="006913E2"/>
    <w:rsid w:val="006A5A27"/>
    <w:rsid w:val="006B77F6"/>
    <w:rsid w:val="006C11C5"/>
    <w:rsid w:val="006C4DEA"/>
    <w:rsid w:val="006C54C4"/>
    <w:rsid w:val="006E40A2"/>
    <w:rsid w:val="0070303D"/>
    <w:rsid w:val="00715F1D"/>
    <w:rsid w:val="00753020"/>
    <w:rsid w:val="007568D2"/>
    <w:rsid w:val="00767D8B"/>
    <w:rsid w:val="00771F85"/>
    <w:rsid w:val="00780497"/>
    <w:rsid w:val="00781625"/>
    <w:rsid w:val="00784219"/>
    <w:rsid w:val="00790542"/>
    <w:rsid w:val="00792BBB"/>
    <w:rsid w:val="00792D78"/>
    <w:rsid w:val="00792F16"/>
    <w:rsid w:val="00794DFC"/>
    <w:rsid w:val="007958E2"/>
    <w:rsid w:val="007971E8"/>
    <w:rsid w:val="007A170D"/>
    <w:rsid w:val="007A5E2C"/>
    <w:rsid w:val="007A6957"/>
    <w:rsid w:val="007B2351"/>
    <w:rsid w:val="007B7F2F"/>
    <w:rsid w:val="007C1BE5"/>
    <w:rsid w:val="007D6B20"/>
    <w:rsid w:val="007E28BF"/>
    <w:rsid w:val="007F7ADF"/>
    <w:rsid w:val="00802DA5"/>
    <w:rsid w:val="008075D3"/>
    <w:rsid w:val="0081333B"/>
    <w:rsid w:val="008146D5"/>
    <w:rsid w:val="00822DBE"/>
    <w:rsid w:val="00824763"/>
    <w:rsid w:val="008261BC"/>
    <w:rsid w:val="008465FE"/>
    <w:rsid w:val="008476F6"/>
    <w:rsid w:val="0085307F"/>
    <w:rsid w:val="0085586C"/>
    <w:rsid w:val="00861145"/>
    <w:rsid w:val="008868AC"/>
    <w:rsid w:val="00886E7A"/>
    <w:rsid w:val="008A164F"/>
    <w:rsid w:val="008A4524"/>
    <w:rsid w:val="008A6106"/>
    <w:rsid w:val="008B5DA0"/>
    <w:rsid w:val="008B6A5F"/>
    <w:rsid w:val="008C7CB6"/>
    <w:rsid w:val="008D4EE5"/>
    <w:rsid w:val="008D589C"/>
    <w:rsid w:val="008E0AA4"/>
    <w:rsid w:val="008E1A84"/>
    <w:rsid w:val="008F4B5C"/>
    <w:rsid w:val="009004CD"/>
    <w:rsid w:val="009014AF"/>
    <w:rsid w:val="00903779"/>
    <w:rsid w:val="0090403C"/>
    <w:rsid w:val="00906F76"/>
    <w:rsid w:val="009105E3"/>
    <w:rsid w:val="009106B9"/>
    <w:rsid w:val="009120B0"/>
    <w:rsid w:val="00913FEC"/>
    <w:rsid w:val="009148C1"/>
    <w:rsid w:val="00915071"/>
    <w:rsid w:val="00915EB0"/>
    <w:rsid w:val="0091701B"/>
    <w:rsid w:val="0092284A"/>
    <w:rsid w:val="00931FD7"/>
    <w:rsid w:val="0093673D"/>
    <w:rsid w:val="00936836"/>
    <w:rsid w:val="0094305C"/>
    <w:rsid w:val="00945321"/>
    <w:rsid w:val="00952626"/>
    <w:rsid w:val="009531DD"/>
    <w:rsid w:val="009548CA"/>
    <w:rsid w:val="009603CC"/>
    <w:rsid w:val="00963885"/>
    <w:rsid w:val="00965779"/>
    <w:rsid w:val="009672AD"/>
    <w:rsid w:val="00976755"/>
    <w:rsid w:val="009A04C6"/>
    <w:rsid w:val="009A4EDC"/>
    <w:rsid w:val="009A6E35"/>
    <w:rsid w:val="009A6EFA"/>
    <w:rsid w:val="009A7B55"/>
    <w:rsid w:val="009C380A"/>
    <w:rsid w:val="009C4A97"/>
    <w:rsid w:val="009D33DE"/>
    <w:rsid w:val="009D3918"/>
    <w:rsid w:val="009D54E3"/>
    <w:rsid w:val="009D6E57"/>
    <w:rsid w:val="009D7440"/>
    <w:rsid w:val="009E1852"/>
    <w:rsid w:val="009E6C31"/>
    <w:rsid w:val="009F0354"/>
    <w:rsid w:val="009F2665"/>
    <w:rsid w:val="00A02B9C"/>
    <w:rsid w:val="00A043E9"/>
    <w:rsid w:val="00A0558F"/>
    <w:rsid w:val="00A13C22"/>
    <w:rsid w:val="00A158FF"/>
    <w:rsid w:val="00A173D4"/>
    <w:rsid w:val="00A301A2"/>
    <w:rsid w:val="00A33169"/>
    <w:rsid w:val="00A336EF"/>
    <w:rsid w:val="00A36EA7"/>
    <w:rsid w:val="00A44A0B"/>
    <w:rsid w:val="00A46E6F"/>
    <w:rsid w:val="00A47DE4"/>
    <w:rsid w:val="00A53E14"/>
    <w:rsid w:val="00A5742E"/>
    <w:rsid w:val="00A62EAA"/>
    <w:rsid w:val="00A66854"/>
    <w:rsid w:val="00A67090"/>
    <w:rsid w:val="00A76E99"/>
    <w:rsid w:val="00A863E5"/>
    <w:rsid w:val="00A970AE"/>
    <w:rsid w:val="00AB24D3"/>
    <w:rsid w:val="00AB3346"/>
    <w:rsid w:val="00AD42EB"/>
    <w:rsid w:val="00AD5C66"/>
    <w:rsid w:val="00AF2745"/>
    <w:rsid w:val="00AF4848"/>
    <w:rsid w:val="00B01814"/>
    <w:rsid w:val="00B02A9C"/>
    <w:rsid w:val="00B0383F"/>
    <w:rsid w:val="00B10560"/>
    <w:rsid w:val="00B11E22"/>
    <w:rsid w:val="00B21130"/>
    <w:rsid w:val="00B21B08"/>
    <w:rsid w:val="00B234C0"/>
    <w:rsid w:val="00B277FD"/>
    <w:rsid w:val="00B35B49"/>
    <w:rsid w:val="00B35C05"/>
    <w:rsid w:val="00B4182E"/>
    <w:rsid w:val="00B435CA"/>
    <w:rsid w:val="00B624A4"/>
    <w:rsid w:val="00B676FF"/>
    <w:rsid w:val="00B71345"/>
    <w:rsid w:val="00B80A04"/>
    <w:rsid w:val="00B81870"/>
    <w:rsid w:val="00BA03C1"/>
    <w:rsid w:val="00BA2674"/>
    <w:rsid w:val="00BA7067"/>
    <w:rsid w:val="00BB033B"/>
    <w:rsid w:val="00BB12FC"/>
    <w:rsid w:val="00BB7D95"/>
    <w:rsid w:val="00BC5176"/>
    <w:rsid w:val="00BC6F8A"/>
    <w:rsid w:val="00BE3039"/>
    <w:rsid w:val="00BE5F74"/>
    <w:rsid w:val="00BE7E83"/>
    <w:rsid w:val="00C00D16"/>
    <w:rsid w:val="00C0277D"/>
    <w:rsid w:val="00C17F82"/>
    <w:rsid w:val="00C2166F"/>
    <w:rsid w:val="00C23EDF"/>
    <w:rsid w:val="00C31BE2"/>
    <w:rsid w:val="00C37DD1"/>
    <w:rsid w:val="00C37F49"/>
    <w:rsid w:val="00C5203D"/>
    <w:rsid w:val="00C60131"/>
    <w:rsid w:val="00C60F91"/>
    <w:rsid w:val="00C67FA7"/>
    <w:rsid w:val="00C74163"/>
    <w:rsid w:val="00C95657"/>
    <w:rsid w:val="00CA271E"/>
    <w:rsid w:val="00CA564E"/>
    <w:rsid w:val="00CB158E"/>
    <w:rsid w:val="00CB40AD"/>
    <w:rsid w:val="00CF15E9"/>
    <w:rsid w:val="00D1745B"/>
    <w:rsid w:val="00D2001D"/>
    <w:rsid w:val="00D244AB"/>
    <w:rsid w:val="00D25E4D"/>
    <w:rsid w:val="00D3338B"/>
    <w:rsid w:val="00D355BC"/>
    <w:rsid w:val="00D37398"/>
    <w:rsid w:val="00D47DB8"/>
    <w:rsid w:val="00D622A9"/>
    <w:rsid w:val="00D63417"/>
    <w:rsid w:val="00D63A77"/>
    <w:rsid w:val="00D64278"/>
    <w:rsid w:val="00D73C16"/>
    <w:rsid w:val="00D77443"/>
    <w:rsid w:val="00D850F1"/>
    <w:rsid w:val="00D924C2"/>
    <w:rsid w:val="00D92C40"/>
    <w:rsid w:val="00DA3BDC"/>
    <w:rsid w:val="00DB72C6"/>
    <w:rsid w:val="00DC1AFB"/>
    <w:rsid w:val="00DC5229"/>
    <w:rsid w:val="00DD18E6"/>
    <w:rsid w:val="00DD5241"/>
    <w:rsid w:val="00DE26F3"/>
    <w:rsid w:val="00DE7275"/>
    <w:rsid w:val="00DF3BA9"/>
    <w:rsid w:val="00E02749"/>
    <w:rsid w:val="00E21A91"/>
    <w:rsid w:val="00E2345C"/>
    <w:rsid w:val="00E246F8"/>
    <w:rsid w:val="00E326B4"/>
    <w:rsid w:val="00E349D5"/>
    <w:rsid w:val="00E456E0"/>
    <w:rsid w:val="00E50B09"/>
    <w:rsid w:val="00E56877"/>
    <w:rsid w:val="00E640EC"/>
    <w:rsid w:val="00E723CD"/>
    <w:rsid w:val="00E741A6"/>
    <w:rsid w:val="00E74835"/>
    <w:rsid w:val="00E75089"/>
    <w:rsid w:val="00E82106"/>
    <w:rsid w:val="00E84FB1"/>
    <w:rsid w:val="00E919CB"/>
    <w:rsid w:val="00E93E69"/>
    <w:rsid w:val="00EA2466"/>
    <w:rsid w:val="00EA2D72"/>
    <w:rsid w:val="00EB53CE"/>
    <w:rsid w:val="00EC59DF"/>
    <w:rsid w:val="00EC5A83"/>
    <w:rsid w:val="00ED7094"/>
    <w:rsid w:val="00F00C06"/>
    <w:rsid w:val="00F04112"/>
    <w:rsid w:val="00F04A27"/>
    <w:rsid w:val="00F04D0F"/>
    <w:rsid w:val="00F06970"/>
    <w:rsid w:val="00F070BC"/>
    <w:rsid w:val="00F167FB"/>
    <w:rsid w:val="00F21375"/>
    <w:rsid w:val="00F4155A"/>
    <w:rsid w:val="00F51B5A"/>
    <w:rsid w:val="00F538F2"/>
    <w:rsid w:val="00F54736"/>
    <w:rsid w:val="00F57E2F"/>
    <w:rsid w:val="00F7184F"/>
    <w:rsid w:val="00F76EE1"/>
    <w:rsid w:val="00F93B2F"/>
    <w:rsid w:val="00F93F8E"/>
    <w:rsid w:val="00F95580"/>
    <w:rsid w:val="00F97862"/>
    <w:rsid w:val="00FB5A4F"/>
    <w:rsid w:val="00FB6581"/>
    <w:rsid w:val="00FB7BC4"/>
    <w:rsid w:val="00FC42E9"/>
    <w:rsid w:val="00FD17A2"/>
    <w:rsid w:val="00FD4443"/>
    <w:rsid w:val="00FD656B"/>
    <w:rsid w:val="00FE0F3C"/>
    <w:rsid w:val="00FE48D4"/>
    <w:rsid w:val="00FF31C5"/>
    <w:rsid w:val="00FF3F23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EE83CA"/>
  <w15:docId w15:val="{827396C9-DB6C-4F83-9EC2-EA3C0C46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9" ma:contentTypeDescription="Yeni belge oluşturun." ma:contentTypeScope="" ma:versionID="21607fd7da4c63d104be40e9106708c1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a62f03537adaee0f00ab5df7d6cbe305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5</Value>
      <Value>13</Value>
    </TaxCatchAll>
    <_dlc_DocId xmlns="179c9df7-bfec-4257-afe4-54792d6740de">BTSPARTNERS-4-5145</_dlc_DocId>
    <_dlc_DocIdUrl xmlns="179c9df7-bfec-4257-afe4-54792d6740de">
      <Url>https://btspartners.sharepoint.com/_layouts/15/DocIdRedir.aspx?ID=BTSPARTNERS-4-5145</Url>
      <Description>BTSPARTNERS-4-5145</Description>
    </_dlc_DocIdUrl>
  </documentManagement>
</p:properties>
</file>

<file path=customXml/itemProps1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A6289-6AA0-49CB-AA4E-0F1AD9C3CD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F1827-0718-453C-B90B-D2180496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1FE9E-D14B-40FC-B70C-93DCCC7585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enes kenan taşyürek</cp:lastModifiedBy>
  <cp:revision>55</cp:revision>
  <cp:lastPrinted>2016-09-29T16:43:00Z</cp:lastPrinted>
  <dcterms:created xsi:type="dcterms:W3CDTF">2019-12-12T14:56:00Z</dcterms:created>
  <dcterms:modified xsi:type="dcterms:W3CDTF">2020-11-30T08:17:00Z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9eb99551-16f1-4877-9b1b-3e78d8a33dce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